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2D0A6">
      <w:pPr>
        <w:ind w:firstLine="540" w:firstLineChars="300"/>
        <w:jc w:val="both"/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横峰中学学生课堂导学训案（政治） 编号：hfzx 高一 使用时间:2024-12   编写人：林垂明 审核人：胡丽平</w:t>
      </w:r>
      <w:bookmarkStart w:id="0" w:name="_GoBack"/>
      <w:bookmarkEnd w:id="0"/>
    </w:p>
    <w:p w14:paraId="2041114B">
      <w:pPr>
        <w:ind w:firstLine="2100" w:firstLineChars="1000"/>
        <w:rPr>
          <w:rFonts w:hint="eastAsia"/>
          <w:lang w:val="en-US" w:eastAsia="zh-CN"/>
        </w:rPr>
      </w:pPr>
    </w:p>
    <w:p w14:paraId="2FB8E0AF">
      <w:pPr>
        <w:ind w:firstLine="2940" w:firstLineChars="1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班级__________ 姓名__________  小组__________</w:t>
      </w:r>
    </w:p>
    <w:p w14:paraId="6AAD8986">
      <w:pPr>
        <w:numPr>
          <w:ilvl w:val="0"/>
          <w:numId w:val="0"/>
        </w:numPr>
        <w:ind w:firstLine="2521" w:firstLineChars="900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第二课 我国的社会主义市场经济体制</w:t>
      </w:r>
    </w:p>
    <w:p w14:paraId="103FF355">
      <w:pPr>
        <w:numPr>
          <w:ilvl w:val="0"/>
          <w:numId w:val="0"/>
        </w:numPr>
        <w:ind w:firstLine="2650" w:firstLineChars="11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第一框 使市场在资源配置中起决定性作用</w:t>
      </w:r>
    </w:p>
    <w:p w14:paraId="0C7421A1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【核心素养】</w:t>
      </w:r>
    </w:p>
    <w:p w14:paraId="6B2D9043">
      <w:pPr>
        <w:pStyle w:val="4"/>
        <w:tabs>
          <w:tab w:val="left" w:pos="4620"/>
        </w:tabs>
        <w:snapToGrid w:val="0"/>
        <w:spacing w:line="312" w:lineRule="auto"/>
        <w:jc w:val="left"/>
        <w:rPr>
          <w:rFonts w:ascii="Times New Roman" w:hAnsi="Times New Roman" w:cs="Times New Roman"/>
        </w:rPr>
      </w:pPr>
      <w:r>
        <w:rPr>
          <w:rFonts w:hint="eastAsia"/>
          <w:b/>
          <w:bCs/>
          <w:lang w:val="en-US" w:eastAsia="zh-CN"/>
        </w:rPr>
        <w:t>政治认同：</w:t>
      </w:r>
      <w:r>
        <w:rPr>
          <w:rFonts w:ascii="Times New Roman" w:hAnsi="Times New Roman" w:cs="Times New Roman"/>
        </w:rPr>
        <w:t>认同我国建立现代市场体系，发挥市场配置资源的决定性作用。</w:t>
      </w:r>
    </w:p>
    <w:p w14:paraId="2DC448A3">
      <w:pPr>
        <w:rPr>
          <w:rFonts w:ascii="Times New Roman" w:hAnsi="Times New Roman" w:cs="Times New Roman"/>
        </w:rPr>
      </w:pPr>
      <w:r>
        <w:rPr>
          <w:rFonts w:hint="eastAsia"/>
          <w:b/>
          <w:bCs/>
          <w:lang w:val="en-US" w:eastAsia="zh-CN"/>
        </w:rPr>
        <w:t>科学精神：</w:t>
      </w:r>
      <w:r>
        <w:rPr>
          <w:rFonts w:ascii="Times New Roman" w:hAnsi="Times New Roman" w:cs="Times New Roman"/>
        </w:rPr>
        <w:t>初步掌握社会主义市场经济理论，科学分析市场在资源配置中的决定性作用和不足。</w:t>
      </w:r>
    </w:p>
    <w:p w14:paraId="271A434C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lang w:val="en-US" w:eastAsia="zh-CN"/>
        </w:rPr>
        <w:t>法治意识：</w:t>
      </w:r>
      <w:r>
        <w:rPr>
          <w:rFonts w:ascii="Times New Roman" w:hAnsi="Times New Roman" w:cs="Times New Roman"/>
        </w:rPr>
        <w:t>增强法治观念，遵循市场法规，依法参与市场经济活动。</w:t>
      </w:r>
    </w:p>
    <w:p w14:paraId="4458F945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501C844C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【重难点】</w:t>
      </w:r>
    </w:p>
    <w:p w14:paraId="7057FFA4">
      <w:pPr>
        <w:pStyle w:val="4"/>
        <w:tabs>
          <w:tab w:val="left" w:pos="4620"/>
        </w:tabs>
        <w:snapToGrid w:val="0"/>
        <w:spacing w:line="312" w:lineRule="auto"/>
        <w:jc w:val="left"/>
        <w:rPr>
          <w:rFonts w:ascii="Times New Roman" w:hAnsi="Times New Roman" w:cs="Times New Roman"/>
        </w:rPr>
      </w:pPr>
      <w:r>
        <w:rPr>
          <w:rFonts w:hint="eastAsia"/>
          <w:b/>
          <w:bCs/>
        </w:rPr>
        <w:t>学习重点：</w:t>
      </w:r>
      <w:r>
        <w:rPr>
          <w:rFonts w:ascii="Times New Roman" w:hAnsi="Times New Roman" w:cs="Times New Roman"/>
        </w:rPr>
        <w:t>我国的社会主义市场经济体制的建立及市场机制的局限与弊病</w:t>
      </w:r>
      <w:r>
        <w:rPr>
          <w:rFonts w:hint="eastAsia" w:ascii="Times New Roman" w:hAnsi="Times New Roman" w:cs="Times New Roman"/>
          <w:lang w:eastAsia="zh-CN"/>
        </w:rPr>
        <w:t>。</w:t>
      </w:r>
      <w:r>
        <w:rPr>
          <w:rFonts w:ascii="Times New Roman" w:hAnsi="Times New Roman" w:cs="Times New Roman"/>
        </w:rPr>
        <w:t>合理配置资源的必要性</w:t>
      </w:r>
      <w:r>
        <w:rPr>
          <w:rFonts w:hint="eastAsia" w:ascii="Times New Roman" w:hAnsi="Times New Roman" w:cs="Times New Roman"/>
          <w:lang w:eastAsia="zh-CN"/>
        </w:rPr>
        <w:t>；</w:t>
      </w:r>
      <w:r>
        <w:rPr>
          <w:rFonts w:ascii="Times New Roman" w:hAnsi="Times New Roman" w:cs="Times New Roman"/>
        </w:rPr>
        <w:t>资源配置的两种基本手段和两种经济体制。</w:t>
      </w:r>
    </w:p>
    <w:p w14:paraId="7B579A29">
      <w:pPr>
        <w:rPr>
          <w:rFonts w:hint="eastAsia" w:eastAsiaTheme="minorEastAsia"/>
          <w:b w:val="0"/>
          <w:bCs/>
          <w:sz w:val="24"/>
          <w:szCs w:val="24"/>
          <w:lang w:eastAsia="zh-CN"/>
        </w:rPr>
      </w:pPr>
      <w:r>
        <w:rPr>
          <w:rFonts w:hint="eastAsia"/>
          <w:b/>
          <w:bCs/>
        </w:rPr>
        <w:t>学习难点：</w:t>
      </w:r>
      <w:r>
        <w:rPr>
          <w:rFonts w:hint="eastAsia" w:ascii="宋体" w:hAnsi="宋体" w:cs="宋体"/>
          <w:b w:val="0"/>
          <w:bCs/>
          <w:sz w:val="24"/>
        </w:rPr>
        <w:t>市场调节的弊端</w:t>
      </w:r>
      <w:r>
        <w:rPr>
          <w:rFonts w:hint="eastAsia" w:ascii="宋体" w:hAnsi="宋体" w:cs="宋体"/>
          <w:b w:val="0"/>
          <w:bCs/>
          <w:sz w:val="24"/>
          <w:lang w:eastAsia="zh-CN"/>
        </w:rPr>
        <w:t>及其</w:t>
      </w:r>
      <w:r>
        <w:rPr>
          <w:rFonts w:hint="eastAsia" w:ascii="宋体" w:hAnsi="宋体" w:cs="宋体"/>
          <w:b w:val="0"/>
          <w:bCs/>
          <w:sz w:val="24"/>
        </w:rPr>
        <w:t>危害</w:t>
      </w:r>
      <w:r>
        <w:rPr>
          <w:rFonts w:hint="eastAsia" w:ascii="宋体" w:hAnsi="宋体" w:cs="宋体"/>
          <w:b w:val="0"/>
          <w:bCs/>
          <w:sz w:val="24"/>
          <w:lang w:eastAsia="zh-CN"/>
        </w:rPr>
        <w:t>；</w:t>
      </w:r>
      <w:r>
        <w:rPr>
          <w:rFonts w:hint="eastAsia" w:ascii="宋体" w:hAnsi="宋体" w:cs="宋体"/>
          <w:b w:val="0"/>
          <w:bCs/>
          <w:sz w:val="24"/>
        </w:rPr>
        <w:t>建立统一开放、竞争有序的市场体系</w:t>
      </w:r>
      <w:r>
        <w:rPr>
          <w:rFonts w:hint="eastAsia" w:ascii="宋体" w:hAnsi="宋体" w:cs="宋体"/>
          <w:b w:val="0"/>
          <w:bCs/>
          <w:sz w:val="24"/>
          <w:lang w:eastAsia="zh-CN"/>
        </w:rPr>
        <w:t>要求</w:t>
      </w:r>
      <w:r>
        <w:rPr>
          <w:rFonts w:hint="eastAsia" w:ascii="宋体" w:hAnsi="宋体" w:cs="宋体"/>
          <w:b w:val="0"/>
          <w:bCs/>
          <w:sz w:val="24"/>
        </w:rPr>
        <w:t>及措施</w:t>
      </w:r>
      <w:r>
        <w:rPr>
          <w:rFonts w:hint="eastAsia" w:ascii="Times New Roman" w:hAnsi="Times New Roman" w:cs="Times New Roman"/>
          <w:b w:val="0"/>
          <w:bCs/>
          <w:lang w:eastAsia="zh-CN"/>
        </w:rPr>
        <w:t>。</w:t>
      </w:r>
    </w:p>
    <w:p w14:paraId="124F520B">
      <w:pPr>
        <w:rPr>
          <w:rFonts w:hint="eastAsia"/>
          <w:b/>
          <w:bCs w:val="0"/>
          <w:sz w:val="24"/>
          <w:szCs w:val="24"/>
        </w:rPr>
      </w:pPr>
    </w:p>
    <w:p w14:paraId="65BDD922">
      <w:pPr>
        <w:rPr>
          <w:rFonts w:hint="eastAsia"/>
          <w:b/>
          <w:bCs w:val="0"/>
          <w:sz w:val="24"/>
          <w:szCs w:val="24"/>
        </w:rPr>
      </w:pPr>
      <w:r>
        <w:rPr>
          <w:rFonts w:hint="eastAsia"/>
          <w:b/>
          <w:bCs w:val="0"/>
          <w:sz w:val="24"/>
          <w:szCs w:val="24"/>
        </w:rPr>
        <w:t>【</w:t>
      </w:r>
      <w:r>
        <w:rPr>
          <w:rFonts w:hint="eastAsia"/>
          <w:b/>
          <w:bCs w:val="0"/>
          <w:sz w:val="24"/>
          <w:szCs w:val="24"/>
          <w:lang w:val="en-US" w:eastAsia="zh-CN"/>
        </w:rPr>
        <w:t>知识</w:t>
      </w:r>
      <w:r>
        <w:rPr>
          <w:rFonts w:hint="eastAsia"/>
          <w:b/>
          <w:bCs w:val="0"/>
          <w:sz w:val="24"/>
          <w:szCs w:val="24"/>
        </w:rPr>
        <w:t>梳理】</w:t>
      </w:r>
    </w:p>
    <w:p w14:paraId="629589CD">
      <w:pPr>
        <w:rPr>
          <w:rFonts w:hint="eastAsia"/>
        </w:rPr>
      </w:pPr>
      <w:r>
        <w:rPr>
          <w:rFonts w:hint="eastAsia"/>
          <w:lang w:val="en-US" w:eastAsia="zh-CN"/>
        </w:rPr>
        <w:t>1.资源是有限的，为了满足人类的</w:t>
      </w:r>
      <w:r>
        <w:rPr>
          <w:rFonts w:hint="eastAsia"/>
          <w:lang w:eastAsia="zh-CN"/>
        </w:rPr>
        <w:t>①</w:t>
      </w:r>
      <w:r>
        <w:rPr>
          <w:rFonts w:hint="eastAsia"/>
          <w:lang w:val="en-US" w:eastAsia="zh-CN"/>
        </w:rPr>
        <w:t>________，社会必须对资源进行合理配置，以尽可能少的资源投入生产尽可能多的产品、获得尽可能大的效益。</w:t>
      </w:r>
    </w:p>
    <w:p w14:paraId="46EF13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2.在市场经济中，生产什么、如何生产、产品如何分配，主要通过价格、供求、</w:t>
      </w:r>
      <w:r>
        <w:rPr>
          <w:rFonts w:hint="eastAsia"/>
          <w:lang w:eastAsia="zh-CN"/>
        </w:rPr>
        <w:t>②</w:t>
      </w:r>
      <w:r>
        <w:rPr>
          <w:rFonts w:hint="eastAsia"/>
          <w:lang w:val="en-US" w:eastAsia="zh-CN"/>
        </w:rPr>
        <w:t>________等机制来调节。市场机制就像一只“看不见的手”，引导和调节着资源在全社会的配置。</w:t>
      </w:r>
    </w:p>
    <w:p w14:paraId="72FDA8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优点：在的经济生活中，市场价格及其波动，能够反映</w:t>
      </w:r>
      <w:r>
        <w:rPr>
          <w:rFonts w:hint="eastAsia"/>
          <w:lang w:eastAsia="zh-CN"/>
        </w:rPr>
        <w:t>③</w:t>
      </w:r>
      <w:r>
        <w:rPr>
          <w:rFonts w:hint="eastAsia"/>
          <w:lang w:val="en-US" w:eastAsia="zh-CN"/>
        </w:rPr>
        <w:t>________及其变化，市场供求的变化也会影响市场价格。市场竞争能够引导资源流向效率高的领城和企业，推动科学技术和经营管理进步，实现</w:t>
      </w:r>
      <w:r>
        <w:rPr>
          <w:rFonts w:hint="eastAsia"/>
          <w:lang w:eastAsia="zh-CN"/>
        </w:rPr>
        <w:t>④</w:t>
      </w:r>
      <w:r>
        <w:rPr>
          <w:rFonts w:hint="eastAsia"/>
          <w:lang w:val="en-US" w:eastAsia="zh-CN"/>
        </w:rPr>
        <w:t>________。</w:t>
      </w:r>
    </w:p>
    <w:p w14:paraId="41FA4A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3.统一开放、竞争有序的市场体系，是使市场在资源配置中起决定性作用的</w:t>
      </w:r>
      <w:r>
        <w:rPr>
          <w:rFonts w:hint="eastAsia"/>
          <w:lang w:eastAsia="zh-CN"/>
        </w:rPr>
        <w:t>⑤</w:t>
      </w:r>
      <w:r>
        <w:rPr>
          <w:rFonts w:hint="eastAsia"/>
          <w:lang w:val="en-US" w:eastAsia="zh-CN"/>
        </w:rPr>
        <w:t>________。要加快形成企业</w:t>
      </w:r>
      <w:r>
        <w:rPr>
          <w:rFonts w:hint="eastAsia"/>
          <w:lang w:eastAsia="zh-CN"/>
        </w:rPr>
        <w:t>⑥</w:t>
      </w:r>
      <w:r>
        <w:rPr>
          <w:rFonts w:hint="eastAsia"/>
          <w:lang w:val="en-US" w:eastAsia="zh-CN"/>
        </w:rPr>
        <w:t>________、公平竟争，消费者自由选择、自主消费，商品和要素自由流动、平等交换的现代市场体系，提高资源配置资源效率和公平性。</w:t>
      </w:r>
    </w:p>
    <w:p w14:paraId="3BEC41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4.建设现代市场体系要建立公平开放透明的市场规则。</w:t>
      </w:r>
    </w:p>
    <w:p w14:paraId="6808C1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a要完善公平竞争制度，强化竞争政策基础地位，落实公平竞争审查制度，加强和改进反垄断和反不正当竞争执法；</w:t>
      </w:r>
    </w:p>
    <w:p w14:paraId="2E4009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b要建立健全</w:t>
      </w:r>
      <w:r>
        <w:rPr>
          <w:rFonts w:hint="eastAsia"/>
          <w:lang w:eastAsia="zh-CN"/>
        </w:rPr>
        <w:t>⑦</w:t>
      </w:r>
      <w:r>
        <w:rPr>
          <w:rFonts w:hint="eastAsia"/>
          <w:lang w:val="en-US" w:eastAsia="zh-CN"/>
        </w:rPr>
        <w:t>________，褒扬诚信，惩戒失信;</w:t>
      </w:r>
    </w:p>
    <w:p w14:paraId="0249173C">
      <w:pPr>
        <w:rPr>
          <w:rFonts w:hint="eastAsia"/>
        </w:rPr>
      </w:pPr>
      <w:r>
        <w:rPr>
          <w:rFonts w:hint="eastAsia"/>
          <w:lang w:val="en-US" w:eastAsia="zh-CN"/>
        </w:rPr>
        <w:t>c要健全优胜劣汰市场化退出机制，从而实现市场准入畅通、⑧________、市场竞争充分、市场秩序规范。</w:t>
      </w:r>
    </w:p>
    <w:p w14:paraId="1318DF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建设现代市场体系要完善主要由⑨________的机制。凡是能由市场形成价格的都交给市场，政府不进行不当干预。政府定价主要限定在重要公用事业、公益性服务、网络型自然垄断环节等方面。政府定价要提高透明度，接受社会监督。</w:t>
      </w:r>
    </w:p>
    <w:p w14:paraId="641802BD">
      <w:pPr>
        <w:rPr>
          <w:rFonts w:hint="eastAsia"/>
        </w:rPr>
      </w:pPr>
      <w:r>
        <w:rPr>
          <w:rFonts w:hint="eastAsia"/>
          <w:lang w:val="en-US" w:eastAsia="zh-CN"/>
        </w:rPr>
        <w:t>5.市场调节有局限性，它存在着自发性、盲目性、滞后性等弊病。</w:t>
      </w:r>
    </w:p>
    <w:p w14:paraId="41FE57D4">
      <w:pPr>
        <w:rPr>
          <w:rFonts w:hint="eastAsia"/>
        </w:rPr>
      </w:pPr>
      <w:r>
        <w:rPr>
          <w:rFonts w:hint="eastAsia"/>
          <w:lang w:val="en-US" w:eastAsia="zh-CN"/>
        </w:rPr>
        <w:t>自发性，在市场经济中，为了自身不正当利益和眼前利益，生产经营者可能会损害社会的公共利益和长远利益，甚至可能会损害国家利益。</w:t>
      </w:r>
    </w:p>
    <w:p w14:paraId="2AAC49D7">
      <w:pPr>
        <w:rPr>
          <w:rFonts w:hint="eastAsia"/>
        </w:rPr>
      </w:pPr>
      <w:r>
        <w:rPr>
          <w:rFonts w:hint="eastAsia"/>
          <w:lang w:val="en-US" w:eastAsia="zh-CN"/>
        </w:rPr>
        <w:t>盲目性，由于生产经营者不可能完全和及时掌握市场上所有的信息，因而其决策必然带有一定的盲目性。</w:t>
      </w:r>
    </w:p>
    <w:p w14:paraId="34515371">
      <w:pPr>
        <w:rPr>
          <w:rFonts w:hint="eastAsia"/>
        </w:rPr>
      </w:pPr>
      <w:r>
        <w:rPr>
          <w:rFonts w:hint="eastAsia"/>
          <w:lang w:val="en-US" w:eastAsia="zh-CN"/>
        </w:rPr>
        <w:t>滞后性，由于从价格形成、价格信号传递到生产的调整有一定的⑩________，市场调节往往具有滞后性。</w:t>
      </w:r>
    </w:p>
    <w:p w14:paraId="3596BD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（3）危害：单靠市场调节，会影响资源配置效率，导致资源浪费;会导致经济运行大起大落，社会经济不稳定;会产生不正当竞争、垄断，损害社会公平;会导致收入差距拉大。</w:t>
      </w:r>
    </w:p>
    <w:p w14:paraId="35155DD8">
      <w:pPr>
        <w:rPr>
          <w:rFonts w:hint="default"/>
          <w:lang w:val="en-US" w:eastAsia="zh-CN"/>
        </w:rPr>
      </w:pPr>
    </w:p>
    <w:p w14:paraId="753FDA2C">
      <w:pPr>
        <w:rPr>
          <w:rFonts w:hint="eastAsia"/>
          <w:b/>
          <w:bCs w:val="0"/>
          <w:sz w:val="24"/>
          <w:szCs w:val="24"/>
        </w:rPr>
      </w:pPr>
      <w:r>
        <w:rPr>
          <w:rFonts w:hint="eastAsia"/>
          <w:b/>
          <w:bCs w:val="0"/>
          <w:sz w:val="24"/>
          <w:szCs w:val="24"/>
        </w:rPr>
        <w:t>【</w:t>
      </w:r>
      <w:r>
        <w:rPr>
          <w:rFonts w:hint="eastAsia"/>
          <w:b/>
          <w:bCs w:val="0"/>
          <w:sz w:val="24"/>
          <w:szCs w:val="24"/>
          <w:lang w:eastAsia="zh-CN"/>
        </w:rPr>
        <w:t>总结提升</w:t>
      </w:r>
      <w:r>
        <w:rPr>
          <w:rFonts w:hint="eastAsia"/>
          <w:b/>
          <w:bCs w:val="0"/>
          <w:sz w:val="24"/>
          <w:szCs w:val="24"/>
        </w:rPr>
        <w:t>】</w:t>
      </w:r>
    </w:p>
    <w:p w14:paraId="03652FD7"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加快完善要素的市场化配置，加快完善主要由市场决定价格的机制，加快完善公平竞争的市场环境，推动资源配置依据市场规则、市场价格、市场竞争达到效益最大化和效率最优化，实现产权有效激励、要素自由流动、价格反应灵活、竞争公平有序、企业优胜劣汰的目标。坚决破除制约使市场在资源配置中起决定性作用、更好发挥政府作用的体制机制弊端，围绕推动高质量发展，建设现代化经济体系</w:t>
      </w:r>
    </w:p>
    <w:p w14:paraId="73A0FC93">
      <w:pPr>
        <w:ind w:firstLine="630" w:firstLineChars="30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统一开放、竞争有序的市场体系，是使市场在资源配置中起决定性作用的基础。</w:t>
      </w:r>
      <w:r>
        <w:rPr>
          <w:rFonts w:hint="eastAsia"/>
          <w:lang w:val="en-US" w:eastAsia="zh-CN"/>
        </w:rPr>
        <w:t>提高资源配置效率和公平性，必须构建全国统一大市场，深化要素市场化改革，建设高标准市场体系。</w:t>
      </w:r>
      <w:r>
        <w:rPr>
          <w:rFonts w:hint="eastAsia"/>
          <w:lang w:eastAsia="zh-CN"/>
        </w:rPr>
        <w:t>建设</w:t>
      </w:r>
      <w:r>
        <w:rPr>
          <w:rFonts w:hint="eastAsia"/>
          <w:lang w:val="en-US" w:eastAsia="zh-CN"/>
        </w:rPr>
        <w:t>高标准</w:t>
      </w:r>
      <w:r>
        <w:rPr>
          <w:rFonts w:hint="eastAsia"/>
          <w:lang w:eastAsia="zh-CN"/>
        </w:rPr>
        <w:t>市场体系要</w:t>
      </w:r>
      <w:r>
        <w:rPr>
          <w:rFonts w:hint="eastAsia"/>
          <w:lang w:val="en-US" w:eastAsia="zh-CN"/>
        </w:rPr>
        <w:t>强化市场基础制度规则统一</w:t>
      </w:r>
      <w:r>
        <w:rPr>
          <w:rFonts w:hint="eastAsia"/>
          <w:lang w:eastAsia="zh-CN"/>
        </w:rPr>
        <w:t>。要完善</w:t>
      </w:r>
      <w:r>
        <w:rPr>
          <w:rFonts w:hint="eastAsia"/>
          <w:lang w:val="en-US" w:eastAsia="zh-CN"/>
        </w:rPr>
        <w:t>统一的产权保护制度，实行统一的市场准入制度，维护统一的公平竞争制度，健全统一的社会信用制度。</w:t>
      </w:r>
    </w:p>
    <w:p w14:paraId="04AE3588">
      <w:pPr>
        <w:rPr>
          <w:rFonts w:hint="eastAsia"/>
          <w:b/>
          <w:bCs/>
          <w:sz w:val="24"/>
          <w:szCs w:val="24"/>
        </w:rPr>
      </w:pPr>
    </w:p>
    <w:p w14:paraId="5DC07840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【强化训练】</w:t>
      </w:r>
    </w:p>
    <w:p w14:paraId="08F9E3F6">
      <w:pPr>
        <w:rPr>
          <w:rFonts w:hint="eastAsia" w:eastAsiaTheme="minorEastAsia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一、单选题</w:t>
      </w:r>
    </w:p>
    <w:p w14:paraId="1B5F74C4">
      <w:r>
        <w:rPr>
          <w:rFonts w:hint="eastAsia"/>
        </w:rPr>
        <w:t>1.古典经济学家斯密认为，每个人在追求仅仅是他个人的利益时，有一只看不见的手引导他去促进一种目标，而这种目标绝不是他所追求的东西。在这里“看不见的手”发挥作用的机制是(　　)</w:t>
      </w:r>
    </w:p>
    <w:p w14:paraId="3C2AF636">
      <w:r>
        <w:rPr>
          <w:rFonts w:hint="eastAsia"/>
        </w:rPr>
        <w:t xml:space="preserve">A．政府调控机制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B．价格、供求、竞争等机制</w:t>
      </w:r>
    </w:p>
    <w:p w14:paraId="4F267135">
      <w:r>
        <w:rPr>
          <w:rFonts w:hint="eastAsia"/>
        </w:rPr>
        <w:t xml:space="preserve">C．市场准入机制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D．利益分配机制</w:t>
      </w:r>
    </w:p>
    <w:p w14:paraId="0DA16C69">
      <w:r>
        <w:rPr>
          <w:rFonts w:hint="eastAsia"/>
        </w:rPr>
        <w:t>2.目前，5G(第五代移动通信)通信标准技术的正式商用已经启动。5G将会是所有终端厂商的全新赛道，产业链各方迎来了全面冲刺阶段，纷纷加大研发投入。</w:t>
      </w:r>
    </w:p>
    <w:p w14:paraId="24460C5E">
      <w:r>
        <w:rPr>
          <w:rFonts w:hint="eastAsia"/>
        </w:rPr>
        <w:t>这表明(　　)</w:t>
      </w:r>
    </w:p>
    <w:p w14:paraId="27670ED5">
      <w:r>
        <w:rPr>
          <w:rFonts w:hint="eastAsia"/>
        </w:rPr>
        <w:t>①市场价格能灵敏传递供求信息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②市场调节促进生产者优胜劣汰</w:t>
      </w:r>
    </w:p>
    <w:p w14:paraId="70C55F11">
      <w:r>
        <w:rPr>
          <w:rFonts w:hint="eastAsia"/>
        </w:rPr>
        <w:t>③市场需求引导经济资源的配置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④市场竞争推动科学技术的进步</w:t>
      </w:r>
    </w:p>
    <w:p w14:paraId="066B4761">
      <w:r>
        <w:rPr>
          <w:rFonts w:hint="eastAsia"/>
        </w:rPr>
        <w:t xml:space="preserve">A．①②  </w:t>
      </w:r>
      <w:r>
        <w:rPr>
          <w:rFonts w:hint="eastAsia"/>
        </w:rPr>
        <w:tab/>
      </w:r>
      <w:r>
        <w:rPr>
          <w:rFonts w:hint="eastAsia"/>
        </w:rPr>
        <w:t xml:space="preserve">B．①④    C．②③  </w:t>
      </w:r>
      <w:r>
        <w:rPr>
          <w:rFonts w:hint="eastAsia"/>
        </w:rPr>
        <w:tab/>
      </w:r>
      <w:r>
        <w:rPr>
          <w:rFonts w:hint="eastAsia"/>
        </w:rPr>
        <w:t>D．③④</w:t>
      </w:r>
    </w:p>
    <w:p w14:paraId="3CABF4FA">
      <w:r>
        <w:rPr>
          <w:rFonts w:hint="eastAsia"/>
        </w:rPr>
        <w:t>3.外卖已成为移动互联网行业的一枝新秀。然而，网络叫餐火爆的同时，食品安全问题也如影随形。比如央视曝光的黑作坊办假证挤进百度、美团外卖推荐，部分餐饮店的商家在厕所洗手池洗菜、用过的餐盒洗了再用。上述现象的出现，表明市场调节具有(　　)</w:t>
      </w:r>
    </w:p>
    <w:p w14:paraId="71D22FDE">
      <w:pPr>
        <w:rPr>
          <w:rFonts w:hint="eastAsia"/>
        </w:rPr>
      </w:pPr>
      <w:r>
        <w:rPr>
          <w:rFonts w:hint="eastAsia"/>
        </w:rPr>
        <w:t xml:space="preserve">A．自发性  </w:t>
      </w:r>
      <w:r>
        <w:rPr>
          <w:rFonts w:hint="eastAsia"/>
        </w:rPr>
        <w:tab/>
      </w:r>
      <w:r>
        <w:rPr>
          <w:rFonts w:hint="eastAsia"/>
        </w:rPr>
        <w:t xml:space="preserve">B．盲目性      C．滞后性  </w:t>
      </w:r>
      <w:r>
        <w:rPr>
          <w:rFonts w:hint="eastAsia"/>
        </w:rPr>
        <w:tab/>
      </w:r>
      <w:r>
        <w:rPr>
          <w:rFonts w:hint="eastAsia"/>
        </w:rPr>
        <w:t>D．法制性</w:t>
      </w:r>
    </w:p>
    <w:p w14:paraId="5BFA7D98"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安徽省市场监管局宣布，在全省范围内集中开展元旦春节期间打假专项行动，重点查处生产、加工、经营假冒伪劣商品及混淆商品、虚假宣传、虚假标识、虚假违法广告、商标侵权等违法行为，进一步规范节日市场秩序。该举措(     )</w:t>
      </w:r>
    </w:p>
    <w:p w14:paraId="4B92D5F2">
      <w:pPr>
        <w:rPr>
          <w:rFonts w:hint="eastAsia"/>
        </w:rPr>
      </w:pPr>
      <w:r>
        <w:rPr>
          <w:rFonts w:hint="eastAsia"/>
        </w:rPr>
        <w:t>①是规范节日市场秩序的治本之策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②折射出市场调节具有自发性局限</w:t>
      </w:r>
    </w:p>
    <w:p w14:paraId="42EF9804">
      <w:pPr>
        <w:rPr>
          <w:rFonts w:hint="eastAsia"/>
        </w:rPr>
      </w:pPr>
      <w:r>
        <w:rPr>
          <w:rFonts w:hint="eastAsia"/>
        </w:rPr>
        <w:t>③旨在减少市场配置资源的盲目性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④更好发挥市场在资源配置中的决定作用</w:t>
      </w:r>
    </w:p>
    <w:p w14:paraId="7982546C">
      <w:pPr>
        <w:rPr>
          <w:rFonts w:hint="eastAsia"/>
        </w:rPr>
      </w:pPr>
      <w:r>
        <w:rPr>
          <w:rFonts w:hint="eastAsia"/>
        </w:rPr>
        <w:t>A．①②</w:t>
      </w:r>
      <w:r>
        <w:rPr>
          <w:rFonts w:hint="eastAsia"/>
        </w:rPr>
        <w:tab/>
      </w:r>
      <w:r>
        <w:rPr>
          <w:rFonts w:hint="eastAsia"/>
        </w:rPr>
        <w:t>B．①③</w:t>
      </w:r>
      <w:r>
        <w:rPr>
          <w:rFonts w:hint="eastAsia"/>
        </w:rPr>
        <w:tab/>
      </w:r>
      <w:r>
        <w:rPr>
          <w:rFonts w:hint="eastAsia"/>
        </w:rPr>
        <w:t>C．②④</w:t>
      </w:r>
      <w:r>
        <w:rPr>
          <w:rFonts w:hint="eastAsia"/>
        </w:rPr>
        <w:tab/>
      </w:r>
      <w:r>
        <w:rPr>
          <w:rFonts w:hint="eastAsia"/>
        </w:rPr>
        <w:t>D．③④</w:t>
      </w:r>
    </w:p>
    <w:p w14:paraId="72D2DB96"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我国人口多，国土面积大，一些山区的农产品、特色产品由于交通不便、信息不灵卖不出去，城里有需求也买不到。商务部会同有关部门推动电商扶贫，实现了对国家级贫困县的全覆盖，当年全国贫困县网络零售额达到2392亿元，同比增长33%。商务部推动电商扶贫效果显著，原因在于(     )</w:t>
      </w:r>
    </w:p>
    <w:p w14:paraId="543DD5C0">
      <w:pPr>
        <w:rPr>
          <w:rFonts w:hint="eastAsia"/>
        </w:rPr>
      </w:pPr>
      <w:r>
        <w:rPr>
          <w:rFonts w:hint="eastAsia"/>
        </w:rPr>
        <w:t>①发挥政府部门调控作用，为农产品网上销售创造条件</w:t>
      </w:r>
    </w:p>
    <w:p w14:paraId="01BA0A34">
      <w:pPr>
        <w:rPr>
          <w:rFonts w:hint="eastAsia"/>
        </w:rPr>
      </w:pPr>
      <w:r>
        <w:rPr>
          <w:rFonts w:hint="eastAsia"/>
        </w:rPr>
        <w:t>②倡导社会公益事业，通过电商人员免费代销帮助脱贫</w:t>
      </w:r>
    </w:p>
    <w:p w14:paraId="72FB3E99">
      <w:pPr>
        <w:rPr>
          <w:rFonts w:hint="eastAsia"/>
        </w:rPr>
      </w:pPr>
      <w:r>
        <w:rPr>
          <w:rFonts w:hint="eastAsia"/>
        </w:rPr>
        <w:t>③搭建新的交易平台，充分发挥好市场机制的调节作用</w:t>
      </w:r>
    </w:p>
    <w:p w14:paraId="085DD6CF">
      <w:pPr>
        <w:rPr>
          <w:rFonts w:hint="eastAsia"/>
        </w:rPr>
      </w:pPr>
      <w:r>
        <w:rPr>
          <w:rFonts w:hint="eastAsia"/>
        </w:rPr>
        <w:t>④推动社会消费扶贫，有关部门带头购买贫困地区产品</w:t>
      </w:r>
    </w:p>
    <w:p w14:paraId="5FCEA12D">
      <w:pPr>
        <w:rPr>
          <w:rFonts w:hint="eastAsia"/>
        </w:rPr>
      </w:pPr>
      <w:r>
        <w:rPr>
          <w:rFonts w:hint="eastAsia"/>
        </w:rPr>
        <w:t>A．①③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>B．①④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C．②③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D．③④</w:t>
      </w:r>
    </w:p>
    <w:p w14:paraId="14E22697"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为了争夺客源，“刷客”群体成了一些网络商家提高信誉的重要帮手。“刷客”假扮成买家，通过虚假交易，对卖家的商品给出好评和诱导性评论，让消费者对商家的商品和服务难以作出准确判断。网络商家及“刷客”群体的行为表明(     )</w:t>
      </w:r>
    </w:p>
    <w:p w14:paraId="619278B2">
      <w:pPr>
        <w:rPr>
          <w:rFonts w:hint="eastAsia"/>
        </w:rPr>
      </w:pPr>
      <w:r>
        <w:rPr>
          <w:rFonts w:hint="eastAsia"/>
        </w:rPr>
        <w:t>①市场调节存在自发性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②市场调节存在盲目性</w:t>
      </w:r>
    </w:p>
    <w:p w14:paraId="73C0FADF">
      <w:pPr>
        <w:rPr>
          <w:rFonts w:hint="eastAsia"/>
        </w:rPr>
      </w:pPr>
      <w:r>
        <w:rPr>
          <w:rFonts w:hint="eastAsia"/>
        </w:rPr>
        <w:t>③市场调节存在滞后性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④国家宏观调控具有必要性</w:t>
      </w:r>
    </w:p>
    <w:p w14:paraId="04DE8BB3">
      <w:pPr>
        <w:rPr>
          <w:rFonts w:hint="eastAsia"/>
        </w:rPr>
      </w:pPr>
      <w:r>
        <w:rPr>
          <w:rFonts w:hint="eastAsia"/>
        </w:rPr>
        <w:t>A．①②</w:t>
      </w:r>
      <w:r>
        <w:rPr>
          <w:rFonts w:hint="eastAsia"/>
        </w:rPr>
        <w:tab/>
      </w:r>
      <w:r>
        <w:rPr>
          <w:rFonts w:hint="eastAsia"/>
        </w:rPr>
        <w:t>B．②③</w:t>
      </w:r>
      <w:r>
        <w:rPr>
          <w:rFonts w:hint="eastAsia"/>
        </w:rPr>
        <w:tab/>
      </w:r>
      <w:r>
        <w:rPr>
          <w:rFonts w:hint="eastAsia"/>
        </w:rPr>
        <w:t>C．③④</w:t>
      </w:r>
      <w:r>
        <w:rPr>
          <w:rFonts w:hint="eastAsia"/>
        </w:rPr>
        <w:tab/>
      </w:r>
      <w:r>
        <w:rPr>
          <w:rFonts w:hint="eastAsia"/>
        </w:rPr>
        <w:t>D．①④</w:t>
      </w:r>
    </w:p>
    <w:p w14:paraId="1762F9FA"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．“刷单”又称“炒信”，是指网络商家为了提高自身销售量及信誉而进行虚构交易的行为。它破坏了商业诚信体系，大幅提高社会交易成本，严重扰乱了市场经济秩序，影响了交易的公平性。这说明(     )</w:t>
      </w:r>
    </w:p>
    <w:p w14:paraId="5EC5B37F">
      <w:pPr>
        <w:rPr>
          <w:rFonts w:hint="eastAsia"/>
        </w:rPr>
      </w:pPr>
      <w:r>
        <w:rPr>
          <w:rFonts w:hint="eastAsia"/>
        </w:rPr>
        <w:t>①诚信缺失必然导致市场调节失灵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②生产经营者必须树立良好的信誉和形象 </w:t>
      </w:r>
    </w:p>
    <w:p w14:paraId="7727659C">
      <w:pPr>
        <w:rPr>
          <w:rFonts w:hint="eastAsia"/>
        </w:rPr>
      </w:pPr>
      <w:r>
        <w:rPr>
          <w:rFonts w:hint="eastAsia"/>
        </w:rPr>
        <w:t>③要发挥市场在资源配置中的决定性作用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④建立失信惩戒制度势在必行</w:t>
      </w:r>
    </w:p>
    <w:p w14:paraId="2318F0A6">
      <w:pPr>
        <w:rPr>
          <w:rFonts w:hint="eastAsia"/>
        </w:rPr>
      </w:pPr>
      <w:r>
        <w:rPr>
          <w:rFonts w:hint="eastAsia"/>
        </w:rPr>
        <w:t>A．①③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B．①④</w:t>
      </w:r>
      <w:r>
        <w:rPr>
          <w:rFonts w:hint="eastAsia"/>
        </w:rPr>
        <w:tab/>
      </w:r>
      <w:r>
        <w:rPr>
          <w:rFonts w:hint="eastAsia"/>
        </w:rPr>
        <w:t>C．②③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D．②④</w:t>
      </w:r>
    </w:p>
    <w:p w14:paraId="2A249265"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．我国在农业政策上从增产导向转向提质导向，需要引导和推动更多资本、技术、人才等要素向农业农村流动，加快发展专业化的农业社会化服务体系。这表明，实施乡村振兴战略要(　　)</w:t>
      </w:r>
    </w:p>
    <w:p w14:paraId="5BE3FD7D">
      <w:pPr>
        <w:rPr>
          <w:rFonts w:hint="eastAsia"/>
        </w:rPr>
      </w:pPr>
      <w:r>
        <w:rPr>
          <w:rFonts w:hint="eastAsia"/>
        </w:rPr>
        <w:t>①确立按劳动要素分配的主体地位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②推动生产力同生产关系相适应</w:t>
      </w:r>
    </w:p>
    <w:p w14:paraId="511152B9">
      <w:pPr>
        <w:rPr>
          <w:rFonts w:hint="eastAsia"/>
        </w:rPr>
      </w:pPr>
      <w:r>
        <w:rPr>
          <w:rFonts w:hint="eastAsia"/>
        </w:rPr>
        <w:t>③遵循市场决定资源配置的规律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④进一步加快供给侧结构性改革</w:t>
      </w:r>
    </w:p>
    <w:p w14:paraId="7147992B">
      <w:pPr>
        <w:rPr>
          <w:rFonts w:hint="eastAsia"/>
        </w:rPr>
      </w:pPr>
      <w:r>
        <w:rPr>
          <w:rFonts w:hint="eastAsia"/>
        </w:rPr>
        <w:t>A．①②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B．①③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C．②④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D．③④</w:t>
      </w:r>
    </w:p>
    <w:p w14:paraId="348872F2"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分享经济是在互联网技术发展大背景下诞生的一种全新的商业模式，该模式可让有需求者低价使用他人闲置的资源，同时让资源供应者获得收入。不仅车辆、房屋等物品可用于分享，劳务与技能、知识与创意等也可用于分享。分享经济兴起的意义在于(　　)</w:t>
      </w:r>
    </w:p>
    <w:p w14:paraId="24157C18">
      <w:pPr>
        <w:rPr>
          <w:rFonts w:hint="eastAsia"/>
        </w:rPr>
      </w:pPr>
      <w:r>
        <w:rPr>
          <w:rFonts w:hint="eastAsia"/>
        </w:rPr>
        <w:t>①提高资源配置效率，拓展经济发展新空间</w:t>
      </w:r>
    </w:p>
    <w:p w14:paraId="0DDFDDC1">
      <w:pPr>
        <w:rPr>
          <w:rFonts w:hint="eastAsia"/>
        </w:rPr>
      </w:pPr>
      <w:r>
        <w:rPr>
          <w:rFonts w:hint="eastAsia"/>
        </w:rPr>
        <w:t>②提供高品质产品和服务更能适应市场需求</w:t>
      </w:r>
    </w:p>
    <w:p w14:paraId="2CEFB446">
      <w:pPr>
        <w:rPr>
          <w:rFonts w:hint="eastAsia"/>
        </w:rPr>
      </w:pPr>
      <w:r>
        <w:rPr>
          <w:rFonts w:hint="eastAsia"/>
        </w:rPr>
        <w:t>③倡导绿色发展理念，引领新的生活方式</w:t>
      </w:r>
    </w:p>
    <w:p w14:paraId="1883A06E">
      <w:pPr>
        <w:rPr>
          <w:rFonts w:hint="eastAsia"/>
        </w:rPr>
      </w:pPr>
      <w:r>
        <w:rPr>
          <w:rFonts w:hint="eastAsia"/>
        </w:rPr>
        <w:t>④促进创业创新，代表了更高生产力发展水平</w:t>
      </w:r>
    </w:p>
    <w:p w14:paraId="2142B9C2">
      <w:pPr>
        <w:rPr>
          <w:rFonts w:hint="eastAsia"/>
        </w:rPr>
      </w:pPr>
      <w:r>
        <w:rPr>
          <w:rFonts w:hint="eastAsia"/>
        </w:rPr>
        <w:t>A．②④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B．①③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C．③④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D．①②</w:t>
      </w:r>
    </w:p>
    <w:p w14:paraId="0AEEEBE9"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．廖明经常通过旅行服务网站订某酒店的房间，常年价格在380元到400元左右。有一次，他用朋友的账号查询发现价格是300元；但用自己的账号去查，还是380元。这类现象被人们称之为“大数据杀熟”。这表明(　　)</w:t>
      </w:r>
    </w:p>
    <w:p w14:paraId="33FB822E">
      <w:pPr>
        <w:rPr>
          <w:rFonts w:hint="eastAsia"/>
        </w:rPr>
      </w:pPr>
      <w:r>
        <w:rPr>
          <w:rFonts w:hint="eastAsia"/>
        </w:rPr>
        <w:t>①市场调节具有盲目性，会导致市场秩序的紊乱</w:t>
      </w:r>
    </w:p>
    <w:p w14:paraId="6D25C6A4">
      <w:pPr>
        <w:rPr>
          <w:rFonts w:hint="eastAsia"/>
        </w:rPr>
      </w:pPr>
      <w:r>
        <w:rPr>
          <w:rFonts w:hint="eastAsia"/>
        </w:rPr>
        <w:t>②市场交易的双方都必须遵循自愿和公平的原则</w:t>
      </w:r>
    </w:p>
    <w:p w14:paraId="76B7E682">
      <w:pPr>
        <w:rPr>
          <w:rFonts w:hint="eastAsia"/>
        </w:rPr>
      </w:pPr>
      <w:r>
        <w:rPr>
          <w:rFonts w:hint="eastAsia"/>
        </w:rPr>
        <w:t>③诚实守信是现代市场经济正常运行的必要条件</w:t>
      </w:r>
    </w:p>
    <w:p w14:paraId="3EAC1E07">
      <w:pPr>
        <w:rPr>
          <w:rFonts w:hint="eastAsia"/>
        </w:rPr>
      </w:pPr>
      <w:r>
        <w:rPr>
          <w:rFonts w:hint="eastAsia"/>
        </w:rPr>
        <w:t>④市场失灵时，加强监管才能让市场经济健康发展</w:t>
      </w:r>
    </w:p>
    <w:p w14:paraId="3BF2EB58">
      <w:pPr>
        <w:rPr>
          <w:rFonts w:hint="eastAsia"/>
        </w:rPr>
      </w:pPr>
      <w:r>
        <w:rPr>
          <w:rFonts w:hint="eastAsia"/>
        </w:rPr>
        <w:t>A．①②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B．①④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C．②③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D．③④</w:t>
      </w:r>
    </w:p>
    <w:p w14:paraId="5F442BC0">
      <w:pPr>
        <w:rPr>
          <w:rFonts w:hint="eastAsia"/>
          <w:lang w:eastAsia="zh-CN"/>
        </w:rPr>
      </w:pPr>
    </w:p>
    <w:p w14:paraId="644B45A1"/>
    <w:p w14:paraId="72DC8A52">
      <w:pPr>
        <w:spacing w:line="320" w:lineRule="exact"/>
        <w:ind w:firstLine="480" w:firstLineChars="200"/>
        <w:rPr>
          <w:rFonts w:ascii="宋体" w:hAnsi="宋体" w:cs="宋体"/>
          <w:bCs/>
          <w:sz w:val="24"/>
        </w:rPr>
      </w:pPr>
    </w:p>
    <w:p w14:paraId="5DFA9906">
      <w:pPr>
        <w:rPr>
          <w:rFonts w:hint="eastAsia"/>
        </w:rPr>
      </w:pPr>
    </w:p>
    <w:p w14:paraId="1A38A584">
      <w:pPr>
        <w:rPr>
          <w:rFonts w:hint="eastAsia"/>
          <w:b/>
          <w:bCs/>
          <w:lang w:eastAsia="zh-CN"/>
        </w:rPr>
      </w:pPr>
    </w:p>
    <w:p w14:paraId="24226D99">
      <w:pPr>
        <w:rPr>
          <w:rFonts w:hint="eastAsia"/>
          <w:b/>
          <w:bCs/>
          <w:lang w:eastAsia="zh-CN"/>
        </w:rPr>
      </w:pPr>
    </w:p>
    <w:p w14:paraId="4E6C6639">
      <w:pPr>
        <w:rPr>
          <w:rFonts w:hint="eastAsia"/>
          <w:b/>
          <w:bCs/>
          <w:lang w:eastAsia="zh-CN"/>
        </w:rPr>
      </w:pPr>
    </w:p>
    <w:p w14:paraId="53A18514"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二、非选择题</w:t>
      </w:r>
    </w:p>
    <w:p w14:paraId="04DAD144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11</w:t>
      </w:r>
      <w:r>
        <w:rPr>
          <w:rFonts w:hint="eastAsia"/>
          <w:b/>
          <w:bCs/>
        </w:rPr>
        <w:t>．阅读材料，完成下列要求。</w:t>
      </w:r>
    </w:p>
    <w:p w14:paraId="4C76A03D">
      <w:pPr>
        <w:ind w:firstLine="420" w:firstLineChars="200"/>
        <w:rPr>
          <w:rFonts w:hint="eastAsia"/>
        </w:rPr>
      </w:pPr>
      <w:r>
        <w:rPr>
          <w:rFonts w:hint="eastAsia"/>
        </w:rPr>
        <w:t>近年来，网络餐饮市场发展迅猛，满足了人们多样化消费需求。但在消费扩张的背后，无实体店铺、无工商营业执照、无餐饮服务许可证的“幽灵外卖”以及只提供身份证、银行卡信息，就能在外卖平台成功上线一家“黑餐馆”所带来的食品卫生安全问题一直困扰着消费者、监管者，也困扰着行业自身。网络餐饮行业缺乏有效的规范治理，导致消费者投诉不断，但由于维权举证很难且成本较高，维权结果往往不了了之。</w:t>
      </w:r>
    </w:p>
    <w:p w14:paraId="60E7DA34">
      <w:pPr>
        <w:rPr>
          <w:rFonts w:hint="eastAsia"/>
          <w:b/>
          <w:bCs/>
        </w:rPr>
      </w:pPr>
      <w:r>
        <w:rPr>
          <w:rFonts w:hint="eastAsia"/>
          <w:b/>
          <w:bCs/>
        </w:rPr>
        <w:t>结合材料，运用</w:t>
      </w:r>
      <w:r>
        <w:rPr>
          <w:rFonts w:hint="eastAsia"/>
          <w:b/>
          <w:bCs/>
          <w:lang w:eastAsia="zh-CN"/>
        </w:rPr>
        <w:t>经济</w:t>
      </w:r>
      <w:r>
        <w:rPr>
          <w:rFonts w:hint="eastAsia"/>
          <w:b/>
          <w:bCs/>
        </w:rPr>
        <w:t>知识，分析出现“幽灵外卖”和“黑餐馆”的原因并为解决该问题提出几点建议。</w:t>
      </w:r>
    </w:p>
    <w:p w14:paraId="6163A105">
      <w:pPr>
        <w:rPr>
          <w:rFonts w:hint="eastAsia"/>
          <w:b/>
          <w:bCs/>
          <w:sz w:val="24"/>
          <w:szCs w:val="24"/>
          <w:lang w:eastAsia="zh-CN"/>
        </w:rPr>
      </w:pPr>
    </w:p>
    <w:p w14:paraId="0392279F">
      <w:pPr>
        <w:rPr>
          <w:rFonts w:hint="eastAsia"/>
          <w:b/>
          <w:bCs/>
          <w:sz w:val="24"/>
          <w:szCs w:val="24"/>
          <w:lang w:eastAsia="zh-CN"/>
        </w:rPr>
      </w:pPr>
    </w:p>
    <w:p w14:paraId="4BFB969A">
      <w:pPr>
        <w:pStyle w:val="2"/>
        <w:rPr>
          <w:rFonts w:hint="eastAsia"/>
          <w:b/>
          <w:bCs/>
          <w:sz w:val="24"/>
          <w:szCs w:val="24"/>
          <w:lang w:eastAsia="zh-CN"/>
        </w:rPr>
      </w:pPr>
    </w:p>
    <w:p w14:paraId="46EB94EE">
      <w:pPr>
        <w:pStyle w:val="2"/>
        <w:rPr>
          <w:rFonts w:hint="eastAsia"/>
          <w:b/>
          <w:bCs/>
          <w:sz w:val="24"/>
          <w:szCs w:val="24"/>
          <w:lang w:eastAsia="zh-CN"/>
        </w:rPr>
      </w:pPr>
    </w:p>
    <w:p w14:paraId="6E0DB6AB">
      <w:pPr>
        <w:rPr>
          <w:rFonts w:hint="eastAsia"/>
          <w:b/>
          <w:bCs/>
          <w:lang w:val="en-US" w:eastAsia="zh-CN"/>
        </w:rPr>
      </w:pPr>
    </w:p>
    <w:p w14:paraId="0BFAB2E1">
      <w:pPr>
        <w:rPr>
          <w:rFonts w:hint="eastAsia"/>
          <w:b/>
          <w:bCs/>
          <w:lang w:val="en-US" w:eastAsia="zh-CN"/>
        </w:rPr>
      </w:pPr>
    </w:p>
    <w:p w14:paraId="4E70B29C">
      <w:pPr>
        <w:rPr>
          <w:rFonts w:hint="eastAsia"/>
          <w:b/>
          <w:bCs/>
          <w:lang w:val="en-US" w:eastAsia="zh-CN"/>
        </w:rPr>
      </w:pPr>
    </w:p>
    <w:p w14:paraId="0DEA969E">
      <w:pPr>
        <w:rPr>
          <w:rFonts w:hint="eastAsia"/>
          <w:b/>
          <w:bCs/>
          <w:lang w:val="en-US" w:eastAsia="zh-CN"/>
        </w:rPr>
      </w:pPr>
    </w:p>
    <w:p w14:paraId="1C11411F">
      <w:pPr>
        <w:rPr>
          <w:rFonts w:hint="eastAsia"/>
          <w:b/>
          <w:bCs/>
          <w:lang w:val="en-US" w:eastAsia="zh-CN"/>
        </w:rPr>
      </w:pPr>
    </w:p>
    <w:p w14:paraId="4C55681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12.阅读材料，完成下列要求。</w:t>
      </w:r>
    </w:p>
    <w:p w14:paraId="6277B9F6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3·15”晚会眼光涉及人脸识别、招聘平台、老年人手机、瘦肉精、医疗广告等侵害消费者权益的市场乱象。为规范市场秩序，减少市场调节弊端所带来的消极影响，某省政府围绕“完善市场监管体系、规范市场交易行为、建立商务诚信体系、构建法治化营商环境”这一主线，作出了关于整顿和规范市场经济秩序的决定，为消费安全问题的解决提供了有力的保障。</w:t>
      </w:r>
    </w:p>
    <w:p w14:paraId="1F61619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运用经济生活知识，结合上述材料，谈谈政府如何规范市场秩序，为消费安全问题的解决提供保障。</w:t>
      </w:r>
    </w:p>
    <w:p w14:paraId="387FF553">
      <w:pPr>
        <w:rPr>
          <w:rFonts w:hint="eastAsia"/>
          <w:lang w:eastAsia="zh-CN"/>
        </w:rPr>
      </w:pPr>
    </w:p>
    <w:p w14:paraId="7369B029">
      <w:pPr>
        <w:rPr>
          <w:rFonts w:hint="eastAsia"/>
          <w:lang w:eastAsia="zh-CN"/>
        </w:rPr>
      </w:pPr>
    </w:p>
    <w:p w14:paraId="4E2EC794">
      <w:pPr>
        <w:rPr>
          <w:rFonts w:hint="eastAsia"/>
          <w:lang w:eastAsia="zh-CN"/>
        </w:rPr>
      </w:pPr>
    </w:p>
    <w:p w14:paraId="128BCAE3">
      <w:pPr>
        <w:rPr>
          <w:rFonts w:hint="eastAsia"/>
          <w:lang w:eastAsia="zh-CN"/>
        </w:rPr>
      </w:pPr>
    </w:p>
    <w:p w14:paraId="07029B8F">
      <w:pPr>
        <w:rPr>
          <w:rFonts w:hint="eastAsia"/>
          <w:lang w:eastAsia="zh-CN"/>
        </w:rPr>
      </w:pPr>
    </w:p>
    <w:p w14:paraId="42DB1368">
      <w:pPr>
        <w:rPr>
          <w:rFonts w:hint="eastAsia"/>
          <w:lang w:eastAsia="zh-CN"/>
        </w:rPr>
      </w:pPr>
    </w:p>
    <w:p w14:paraId="4387E629">
      <w:pPr>
        <w:rPr>
          <w:rFonts w:hint="eastAsia"/>
          <w:lang w:eastAsia="zh-CN"/>
        </w:rPr>
      </w:pPr>
    </w:p>
    <w:p w14:paraId="52FF53C5">
      <w:pPr>
        <w:rPr>
          <w:rFonts w:hint="eastAsia"/>
          <w:lang w:eastAsia="zh-CN"/>
        </w:rPr>
      </w:pPr>
    </w:p>
    <w:p w14:paraId="6785196F">
      <w:pPr>
        <w:rPr>
          <w:rFonts w:hint="eastAsia"/>
          <w:lang w:eastAsia="zh-CN"/>
        </w:rPr>
      </w:pPr>
    </w:p>
    <w:p w14:paraId="245F8445">
      <w:pPr>
        <w:rPr>
          <w:rFonts w:hint="eastAsia"/>
          <w:lang w:eastAsia="zh-CN"/>
        </w:rPr>
      </w:pPr>
    </w:p>
    <w:p w14:paraId="5188A5F7">
      <w:pPr>
        <w:rPr>
          <w:rFonts w:hint="eastAsia"/>
          <w:lang w:eastAsia="zh-CN"/>
        </w:rPr>
      </w:pPr>
    </w:p>
    <w:p w14:paraId="4BB2CB72">
      <w:pPr>
        <w:rPr>
          <w:rFonts w:hint="eastAsia"/>
          <w:lang w:eastAsia="zh-CN"/>
        </w:rPr>
      </w:pPr>
    </w:p>
    <w:p w14:paraId="5A715CA4">
      <w:pPr>
        <w:rPr>
          <w:rFonts w:hint="eastAsia"/>
          <w:b/>
          <w:bCs/>
          <w:sz w:val="24"/>
          <w:szCs w:val="24"/>
          <w:lang w:eastAsia="zh-CN"/>
        </w:rPr>
      </w:pPr>
    </w:p>
    <w:p w14:paraId="06B4CA72">
      <w:pPr>
        <w:rPr>
          <w:rFonts w:hint="eastAsia"/>
          <w:b/>
          <w:bCs/>
          <w:sz w:val="24"/>
          <w:szCs w:val="24"/>
          <w:lang w:eastAsia="zh-CN"/>
        </w:rPr>
      </w:pPr>
    </w:p>
    <w:p w14:paraId="099D7246">
      <w:pPr>
        <w:rPr>
          <w:rFonts w:hint="eastAsia"/>
          <w:b/>
          <w:bCs/>
          <w:sz w:val="24"/>
          <w:szCs w:val="24"/>
          <w:lang w:eastAsia="zh-CN"/>
        </w:rPr>
      </w:pPr>
    </w:p>
    <w:p w14:paraId="0E3B47F3">
      <w:pPr>
        <w:rPr>
          <w:rFonts w:hint="eastAsia"/>
          <w:b/>
          <w:bCs/>
          <w:sz w:val="24"/>
          <w:szCs w:val="24"/>
          <w:lang w:eastAsia="zh-CN"/>
        </w:rPr>
      </w:pPr>
    </w:p>
    <w:p w14:paraId="30C45F3B">
      <w:pPr>
        <w:rPr>
          <w:rFonts w:hint="eastAsia"/>
          <w:lang w:eastAsia="zh-CN"/>
        </w:rPr>
      </w:pPr>
    </w:p>
    <w:p w14:paraId="18DF986C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</w:p>
    <w:p w14:paraId="58295FF0">
      <w:pPr>
        <w:rPr>
          <w:rFonts w:hint="eastAsia"/>
          <w:b/>
          <w:bCs/>
          <w:sz w:val="24"/>
          <w:szCs w:val="24"/>
          <w:lang w:eastAsia="zh-CN"/>
        </w:rPr>
      </w:pPr>
    </w:p>
    <w:p w14:paraId="329AE557">
      <w:pPr>
        <w:rPr>
          <w:rFonts w:hint="eastAsia"/>
          <w:b/>
          <w:bCs/>
          <w:sz w:val="24"/>
          <w:szCs w:val="24"/>
          <w:lang w:eastAsia="zh-CN"/>
        </w:rPr>
      </w:pPr>
    </w:p>
    <w:p w14:paraId="3735D785">
      <w:pPr>
        <w:rPr>
          <w:rFonts w:hint="eastAsia"/>
          <w:b/>
          <w:bCs/>
          <w:sz w:val="24"/>
          <w:szCs w:val="24"/>
          <w:lang w:eastAsia="zh-CN"/>
        </w:rPr>
      </w:pPr>
    </w:p>
    <w:p w14:paraId="0CFCB211">
      <w:pPr>
        <w:rPr>
          <w:rFonts w:hint="eastAsia"/>
          <w:b/>
          <w:bCs/>
          <w:sz w:val="24"/>
          <w:szCs w:val="24"/>
          <w:lang w:eastAsia="zh-CN"/>
        </w:rPr>
      </w:pPr>
    </w:p>
    <w:p w14:paraId="6B6EA956">
      <w:pPr>
        <w:rPr>
          <w:rFonts w:hint="eastAsia"/>
          <w:b/>
          <w:bCs/>
          <w:sz w:val="24"/>
          <w:szCs w:val="24"/>
          <w:lang w:eastAsia="zh-CN"/>
        </w:rPr>
      </w:pPr>
    </w:p>
    <w:p w14:paraId="514B2030">
      <w:pPr>
        <w:rPr>
          <w:rFonts w:hint="eastAsia"/>
          <w:b/>
          <w:bCs/>
          <w:sz w:val="24"/>
          <w:szCs w:val="24"/>
          <w:lang w:eastAsia="zh-CN"/>
        </w:rPr>
      </w:pPr>
    </w:p>
    <w:p w14:paraId="6C492DE6">
      <w:pPr>
        <w:rPr>
          <w:rFonts w:hint="eastAsia"/>
          <w:b/>
          <w:bCs/>
          <w:sz w:val="24"/>
          <w:szCs w:val="24"/>
          <w:lang w:eastAsia="zh-CN"/>
        </w:rPr>
      </w:pPr>
    </w:p>
    <w:p w14:paraId="255D392F">
      <w:pPr>
        <w:rPr>
          <w:rFonts w:hint="eastAsia"/>
          <w:b/>
          <w:bCs/>
          <w:sz w:val="24"/>
          <w:szCs w:val="24"/>
          <w:lang w:eastAsia="zh-CN"/>
        </w:rPr>
      </w:pPr>
    </w:p>
    <w:p w14:paraId="16B2EC1A">
      <w:pPr>
        <w:rPr>
          <w:rFonts w:hint="eastAsia"/>
          <w:b/>
          <w:bCs/>
          <w:sz w:val="24"/>
          <w:szCs w:val="24"/>
          <w:lang w:eastAsia="zh-CN"/>
        </w:rPr>
      </w:pPr>
    </w:p>
    <w:p w14:paraId="39D94295">
      <w:pPr>
        <w:rPr>
          <w:rFonts w:hint="eastAsia"/>
          <w:b/>
          <w:bCs/>
          <w:sz w:val="24"/>
          <w:szCs w:val="24"/>
          <w:lang w:eastAsia="zh-CN"/>
        </w:rPr>
      </w:pPr>
    </w:p>
    <w:p w14:paraId="75300206">
      <w:pPr>
        <w:rPr>
          <w:rFonts w:hint="eastAsia"/>
          <w:b/>
          <w:bCs/>
          <w:sz w:val="24"/>
          <w:szCs w:val="24"/>
          <w:lang w:eastAsia="zh-CN"/>
        </w:rPr>
      </w:pPr>
    </w:p>
    <w:p w14:paraId="479FCD4F">
      <w:pPr>
        <w:rPr>
          <w:rFonts w:hint="eastAsia"/>
          <w:b/>
          <w:bCs/>
          <w:sz w:val="24"/>
          <w:szCs w:val="24"/>
          <w:lang w:eastAsia="zh-CN"/>
        </w:rPr>
      </w:pPr>
    </w:p>
    <w:p w14:paraId="59FB6D3C">
      <w:pPr>
        <w:rPr>
          <w:rFonts w:hint="eastAsia"/>
          <w:b/>
          <w:bCs/>
          <w:sz w:val="24"/>
          <w:szCs w:val="24"/>
          <w:lang w:eastAsia="zh-CN"/>
        </w:rPr>
      </w:pPr>
    </w:p>
    <w:p w14:paraId="20611163">
      <w:pPr>
        <w:rPr>
          <w:rFonts w:hint="eastAsia"/>
          <w:b/>
          <w:bCs/>
          <w:sz w:val="24"/>
          <w:szCs w:val="24"/>
          <w:lang w:eastAsia="zh-CN"/>
        </w:rPr>
      </w:pPr>
    </w:p>
    <w:p w14:paraId="23B29C5C">
      <w:pPr>
        <w:rPr>
          <w:rFonts w:hint="eastAsia"/>
          <w:b/>
          <w:bCs/>
          <w:sz w:val="24"/>
          <w:szCs w:val="24"/>
          <w:lang w:eastAsia="zh-CN"/>
        </w:rPr>
      </w:pPr>
    </w:p>
    <w:p w14:paraId="11C04CE6">
      <w:pPr>
        <w:rPr>
          <w:rFonts w:hint="eastAsia"/>
          <w:b/>
          <w:bCs/>
          <w:sz w:val="24"/>
          <w:szCs w:val="24"/>
          <w:lang w:eastAsia="zh-CN"/>
        </w:rPr>
      </w:pPr>
    </w:p>
    <w:p w14:paraId="29ADC0AD">
      <w:pPr>
        <w:rPr>
          <w:rFonts w:hint="eastAsia"/>
          <w:b/>
          <w:bCs/>
          <w:sz w:val="24"/>
          <w:szCs w:val="24"/>
          <w:lang w:eastAsia="zh-CN"/>
        </w:rPr>
      </w:pPr>
    </w:p>
    <w:p w14:paraId="1117A720">
      <w:pPr>
        <w:rPr>
          <w:rFonts w:hint="eastAsia"/>
          <w:lang w:eastAsia="zh-CN"/>
        </w:rPr>
      </w:pPr>
    </w:p>
    <w:p w14:paraId="07AB1C45">
      <w:pPr>
        <w:rPr>
          <w:rFonts w:hint="eastAsia"/>
          <w:lang w:eastAsia="zh-CN"/>
        </w:rPr>
      </w:pPr>
    </w:p>
    <w:p w14:paraId="5C72E5B6">
      <w:pPr>
        <w:rPr>
          <w:rFonts w:hint="default"/>
          <w:lang w:val="en-US" w:eastAsia="zh-CN"/>
        </w:rPr>
      </w:pPr>
    </w:p>
    <w:sectPr>
      <w:footerReference r:id="rId3" w:type="default"/>
      <w:pgSz w:w="20636" w:h="14575" w:orient="landscape"/>
      <w:pgMar w:top="567" w:right="567" w:bottom="567" w:left="567" w:header="851" w:footer="992" w:gutter="0"/>
      <w:cols w:equalWidth="0" w:num="2">
        <w:col w:w="9538" w:space="425"/>
        <w:col w:w="953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61ED8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5251F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5251F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zNzdiOTkxYWZmMDg3ZDBiNmNlMWY1ZjNmZjg2MzMifQ=="/>
  </w:docVars>
  <w:rsids>
    <w:rsidRoot w:val="00000000"/>
    <w:rsid w:val="018A58CB"/>
    <w:rsid w:val="042E163A"/>
    <w:rsid w:val="06136DDF"/>
    <w:rsid w:val="117C0C38"/>
    <w:rsid w:val="146A1471"/>
    <w:rsid w:val="182F1A40"/>
    <w:rsid w:val="29C67064"/>
    <w:rsid w:val="2A372385"/>
    <w:rsid w:val="2FB34F47"/>
    <w:rsid w:val="30CB354B"/>
    <w:rsid w:val="321750D5"/>
    <w:rsid w:val="33177FFE"/>
    <w:rsid w:val="35C3492C"/>
    <w:rsid w:val="3BD21838"/>
    <w:rsid w:val="3DAF2760"/>
    <w:rsid w:val="50EF7BD7"/>
    <w:rsid w:val="51BF692A"/>
    <w:rsid w:val="5FDD05EF"/>
    <w:rsid w:val="696077C1"/>
    <w:rsid w:val="6A134073"/>
    <w:rsid w:val="73676FB1"/>
    <w:rsid w:val="75DC697D"/>
    <w:rsid w:val="7A4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600" w:lineRule="exact"/>
    </w:pPr>
    <w:rPr>
      <w:rFonts w:ascii="Times New Roman" w:hAnsi="Times New Roman"/>
      <w:sz w:val="18"/>
      <w:szCs w:val="24"/>
    </w:rPr>
  </w:style>
  <w:style w:type="paragraph" w:styleId="3">
    <w:name w:val="toc 5"/>
    <w:next w:val="1"/>
    <w:qFormat/>
    <w:uiPriority w:val="0"/>
    <w:pPr>
      <w:wordWrap w:val="0"/>
      <w:spacing w:after="200" w:line="276" w:lineRule="auto"/>
      <w:ind w:left="1275"/>
      <w:jc w:val="both"/>
    </w:pPr>
    <w:rPr>
      <w:rFonts w:ascii="宋体" w:hAnsi="宋体" w:eastAsia="Times New Roman" w:cs="Times New Roman"/>
      <w:lang w:val="en-US" w:eastAsia="zh-CN" w:bidi="ar-SA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3658</Words>
  <Characters>3796</Characters>
  <Lines>0</Lines>
  <Paragraphs>0</Paragraphs>
  <TotalTime>6</TotalTime>
  <ScaleCrop>false</ScaleCrop>
  <LinksUpToDate>false</LinksUpToDate>
  <CharactersWithSpaces>4079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2024-07-12T07:26:00Z</dcterms:created>
  <dc:creator>Administrator</dc:creator>
  <cp:lastModifiedBy>林垂明</cp:lastModifiedBy>
  <dcterms:modified xsi:type="dcterms:W3CDTF">2024-11-17T10:25:30Z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B5FBDDCA44684D5EA51D8926B095B075_12</vt:lpwstr>
  </property>
</Properties>
</file>